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allegiances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Zachary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Pioneers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KKK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1900s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Zachary Stocks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1920s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1920s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Catholics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Catholics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unsympathetic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Klavern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KKK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a 24-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controversy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explicitly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KKK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1920s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NAACP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 Richardson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inevitable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'90s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controversy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flagpole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Pioneers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NAACP's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McMurphey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Endowment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Story 1 - Signs on the Hill_mixdown (Completed  06/24/25)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24,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58YD443vAE3VD4dxtMv0fo5mrRH3u-rqSUezgkoGYGRMSVptQ1LeqFi_rKcP0aQsYx1GFPXqC40Z4CQFXN9GBgvHarc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